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7"/>
        <w:gridCol w:w="1134"/>
        <w:gridCol w:w="1621"/>
      </w:tblGrid>
      <w:tr w:rsidR="00AB1C0C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 write a newspaper report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DAY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AB1C0C" w:rsidRPr="00825650" w:rsidTr="003E09E2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9735C7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AB1C0C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a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 catchy</w:t>
            </w: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 headline and by-line.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AB1C0C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key information in the lead (5Ws).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AB1C0C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direct quotes. “ ”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(use synonyms for said)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AB1C0C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indirect quotes.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C0C" w:rsidRPr="00825650" w:rsidRDefault="00AB1C0C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AB1C0C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C0C" w:rsidRPr="00825650" w:rsidRDefault="00AB1C0C" w:rsidP="003E09E2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Use a range of conjunctions (use conjunctions helper)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C0C" w:rsidRPr="00825650" w:rsidRDefault="00AB1C0C" w:rsidP="003E09E2">
            <w:pPr>
              <w:spacing w:after="0" w:line="0" w:lineRule="atLeast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C0C" w:rsidRPr="00825650" w:rsidRDefault="00AB1C0C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AB1C0C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C0C" w:rsidRPr="009735C7" w:rsidRDefault="00AB1C0C" w:rsidP="003E09E2">
            <w:pPr>
              <w:spacing w:after="0" w:line="0" w:lineRule="atLeas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en-GB"/>
              </w:rPr>
              <w:t>CHALLENGE – Use a relative clause (who/which sentence)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C0C" w:rsidRPr="00825650" w:rsidRDefault="00AB1C0C" w:rsidP="003E09E2">
            <w:pPr>
              <w:spacing w:after="0" w:line="0" w:lineRule="atLeast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C0C" w:rsidRPr="00825650" w:rsidRDefault="00AB1C0C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</w:tbl>
    <w:p w:rsidR="00AB1C0C" w:rsidRDefault="00AB1C0C">
      <w:bookmarkStart w:id="0" w:name="_GoBack"/>
      <w:bookmarkEnd w:id="0"/>
    </w:p>
    <w:sectPr w:rsidR="00AB1C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0C"/>
    <w:rsid w:val="00635734"/>
    <w:rsid w:val="00AB1C0C"/>
    <w:rsid w:val="00D4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2</cp:revision>
  <dcterms:created xsi:type="dcterms:W3CDTF">2021-01-18T10:41:00Z</dcterms:created>
  <dcterms:modified xsi:type="dcterms:W3CDTF">2021-01-18T19:36:00Z</dcterms:modified>
</cp:coreProperties>
</file>