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9B365A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can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could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may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might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must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DB57CA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shall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096812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should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will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B81C9F" w:rsidRDefault="009B365A" w:rsidP="009B365A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would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096812" w:rsidRDefault="009B365A" w:rsidP="009B365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096812" w:rsidRDefault="009B365A" w:rsidP="009B36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9B365A" w:rsidTr="00B81C9F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ought</w:t>
            </w:r>
          </w:p>
        </w:tc>
        <w:tc>
          <w:tcPr>
            <w:tcW w:w="2310" w:type="dxa"/>
          </w:tcPr>
          <w:p w:rsidR="009B365A" w:rsidRPr="00FA19B0" w:rsidRDefault="009B365A" w:rsidP="009B365A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9B365A" w:rsidRPr="00096812" w:rsidRDefault="009B365A" w:rsidP="009B365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096812" w:rsidRDefault="009B365A" w:rsidP="009B365A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Default="009B365A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Modal verbs</w:t>
      </w:r>
    </w:p>
    <w:p w:rsidR="009B365A" w:rsidRPr="001F730C" w:rsidRDefault="009B365A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9B365A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gently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simply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humbly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nobly</w:t>
            </w:r>
          </w:p>
        </w:tc>
        <w:tc>
          <w:tcPr>
            <w:tcW w:w="2310" w:type="dxa"/>
          </w:tcPr>
          <w:p w:rsidR="009B365A" w:rsidRPr="00B81C9F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horribly</w:t>
            </w:r>
          </w:p>
        </w:tc>
        <w:tc>
          <w:tcPr>
            <w:tcW w:w="2310" w:type="dxa"/>
          </w:tcPr>
          <w:p w:rsidR="009B365A" w:rsidRPr="00DB57CA" w:rsidRDefault="009B365A" w:rsidP="009B365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terribly</w:t>
            </w:r>
          </w:p>
        </w:tc>
        <w:tc>
          <w:tcPr>
            <w:tcW w:w="2310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possibly</w:t>
            </w:r>
          </w:p>
        </w:tc>
        <w:tc>
          <w:tcPr>
            <w:tcW w:w="2310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incredibly</w:t>
            </w:r>
          </w:p>
        </w:tc>
        <w:tc>
          <w:tcPr>
            <w:tcW w:w="2310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comfortably</w:t>
            </w:r>
          </w:p>
        </w:tc>
        <w:tc>
          <w:tcPr>
            <w:tcW w:w="2310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B365A" w:rsidTr="00320EFD">
        <w:tc>
          <w:tcPr>
            <w:tcW w:w="2310" w:type="dxa"/>
          </w:tcPr>
          <w:p w:rsidR="009B365A" w:rsidRPr="009B365A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9B365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probably</w:t>
            </w:r>
          </w:p>
        </w:tc>
        <w:tc>
          <w:tcPr>
            <w:tcW w:w="2310" w:type="dxa"/>
          </w:tcPr>
          <w:p w:rsidR="009B365A" w:rsidRPr="00320EFD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Pr="00981007" w:rsidRDefault="009B365A" w:rsidP="009B365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9B365A" w:rsidRDefault="009B365A" w:rsidP="009B365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9B365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Creating adverbs </w:t>
      </w:r>
      <w:r w:rsidRPr="009B365A">
        <w:rPr>
          <w:rFonts w:ascii="Comic Sans MS" w:hAnsi="Comic Sans MS"/>
          <w:color w:val="00B050"/>
          <w:sz w:val="28"/>
          <w:szCs w:val="28"/>
        </w:rPr>
        <w:t xml:space="preserve">using the suffix </w:t>
      </w:r>
      <w:r>
        <w:rPr>
          <w:rFonts w:ascii="Comic Sans MS" w:hAnsi="Comic Sans MS"/>
          <w:color w:val="00B050"/>
          <w:sz w:val="28"/>
          <w:szCs w:val="28"/>
        </w:rPr>
        <w:t>–</w:t>
      </w:r>
      <w:proofErr w:type="spellStart"/>
      <w:r w:rsidRPr="009B365A">
        <w:rPr>
          <w:rFonts w:ascii="Comic Sans MS" w:hAnsi="Comic Sans MS"/>
          <w:color w:val="00B050"/>
          <w:sz w:val="28"/>
          <w:szCs w:val="28"/>
        </w:rPr>
        <w:t>ly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9B365A">
        <w:rPr>
          <w:rFonts w:ascii="Comic Sans MS" w:hAnsi="Comic Sans MS"/>
          <w:color w:val="00B050"/>
          <w:sz w:val="28"/>
          <w:szCs w:val="28"/>
        </w:rPr>
        <w:t>(root word ends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bookmarkStart w:id="0" w:name="_GoBack"/>
      <w:bookmarkEnd w:id="0"/>
      <w:r w:rsidRPr="009B365A">
        <w:rPr>
          <w:rFonts w:ascii="Comic Sans MS" w:hAnsi="Comic Sans MS"/>
          <w:color w:val="00B050"/>
          <w:sz w:val="28"/>
          <w:szCs w:val="28"/>
        </w:rPr>
        <w:t>in ‘le’)</w:t>
      </w:r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2F5344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8A6A6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2019-11-11T20:18:00Z</dcterms:created>
  <dcterms:modified xsi:type="dcterms:W3CDTF">2019-11-11T20:18:00Z</dcterms:modified>
</cp:coreProperties>
</file>